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榆林市第二中学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学生违纪处理办法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为进一步贯彻落实《中小学生守则》、《中学生日常行为规范》和《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榆林市第二中学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学生日常行为准则》，加强思想道德建设和学风校风建设，严肃校规校纪，维护学校教育、教学、生活秩序，创造一个对学生终身发展有益的育人环境，确保学生德智体美全面发展，经校长办公会研究决定，对违纪违规行为的处理，特制定如下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违纪处分的基本类型：</w:t>
      </w:r>
    </w:p>
    <w:p>
      <w:pPr>
        <w:keepNext w:val="0"/>
        <w:keepLines w:val="0"/>
        <w:pageBreakBefore w:val="0"/>
        <w:widowControl w:val="0"/>
        <w:tabs>
          <w:tab w:val="left" w:pos="8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违纪类型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2" w:firstLine="48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（1）违纪违规型：指学生违反了学校制定的各种校纪校规及《中学生行为规范》必须按校纪予以处分者。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2" w:firstLine="48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（2）违法犯罪型：指学生既触犯刑法又触犯法律的有关规定条款，除按刑法、法律及《治安处罚条例》处理外，必须按校纪予以处分者。</w:t>
      </w:r>
    </w:p>
    <w:p>
      <w:pPr>
        <w:keepNext w:val="0"/>
        <w:keepLines w:val="0"/>
        <w:pageBreakBefore w:val="0"/>
        <w:widowControl w:val="0"/>
        <w:tabs>
          <w:tab w:val="left" w:pos="8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处分类型：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对于违纪程度不同的学生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分为以下两种类型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8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（1）一般教育类型：①教育批评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②公开检查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③通报批评；</w:t>
      </w:r>
    </w:p>
    <w:p>
      <w:pPr>
        <w:keepNext w:val="0"/>
        <w:keepLines w:val="0"/>
        <w:pageBreakBefore w:val="0"/>
        <w:widowControl w:val="0"/>
        <w:tabs>
          <w:tab w:val="left" w:pos="8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8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（2）处分处理类型：①警告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②严重警告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回家反省、</w:t>
      </w:r>
    </w:p>
    <w:p>
      <w:pPr>
        <w:keepNext w:val="0"/>
        <w:keepLines w:val="0"/>
        <w:pageBreakBefore w:val="0"/>
        <w:widowControl w:val="0"/>
        <w:tabs>
          <w:tab w:val="left" w:pos="8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④留校察看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⑤勒令退学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、违纪处分原则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坚持教育为主，教育与惩罚相结合的原则。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坚持从严治校与实事求是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慎重处理相辅相成的原则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901" w:hanging="901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坚持初犯从轻，屡犯从重、从严、从快处分的原则。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、违纪处分执行细则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.有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以下行为者，班主任给予教育批评、公开检查或通报批评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留长发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烫发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染发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、化妆及衣装不整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进教室上课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在教学区（教室、走廊）追逐打闹、玩球或大声喧哗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随地乱扔果皮、饮料盒（瓶）废纸等杂物; 乱涂乱画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（4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未经允许随便进入教师办公室、宿舍，会议室、电教室或实验室等功能室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（5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迟到、早退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（6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在校食用违禁物品、零食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有以下行为者，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视情节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给予警告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、回家反省和留校察看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处分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故意违反课堂纪律，导致课堂教学无法进行者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经常不交作业或抄袭作业，且屡教不改者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违反纪律，经批评教育虽在口头上认错，但长期小错误不断，屡教不改，给班级造成不良影响者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（4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偷看黄色、淫秽书刊和录像者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（5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利用外出机会携带或帮人携带违禁物品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（6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在校园内焚烧物品如书籍、衣物等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进入营业性舞厅、网吧、电子游戏厅、录相厅等不适宜中学生活动的场所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在打架斗殴事件中未直接参与打斗但有不良行为的（如起哄、给人撑腰的、参与斗嘴的等）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破坏公物或他人财物价值二十元以下者；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拒不接受老师教育帮助，态度蛮横或无理顶撞老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师，谩骂老师者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有以下行为者，视情节轻重给予留校察看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、回家反省或勒令退学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处分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男女生交往不当，造成不良影响者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（2）偷盗公私财物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敲诈勒索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强要、强夺他人财物者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（3）外出上网，屡教不改，特别严重者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（4）预谋、策划、参与打架斗殴，造成严重后果者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（5）带烟、手机进入校园；聚众吸烟或上课玩手机者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（6）翻越校园围墙者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（7）住宿生夜不归宿者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（8）辱骂、动手伤害教职工者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（9）一学期连续旷课超过一周者或在校期间旷课累计超过一周者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（10）严重违反校规校纪，错误不断，屡教屡犯，屡教不改者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4.有以下行为者，处以参与打扫全宿卫生的劳动处罚，第二天在政教处办公室开会，并视情节严重程度分别给予警告处分、留校察看处分或勒令退学处分：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进入公寓楼后乱串宿舍者；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（2）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晚睡后吵闹不按时就寝者；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不打扫宿舍卫生、宿舍卫生打扫不彻底者；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（4）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自习室不好好学习，吵闹者；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（5）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其他宿舍违纪行为的同学。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注：其他未涉及违纪情形另行规定。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、违纪行为处理（警告及以上）程序及相关要求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凡由学校领导、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政教处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或其他部门发现的违纪行为，由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年级政教主任和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班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主任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负责与违纪学生谈话，了解事实经过，调查取证，让当事人写出详细具体的违纪事实与经过，需要旁证的，还要让目击者写出旁证材料。在此基础上，由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政教处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根据违纪学生所犯错误的种类和轻重，参照《违纪行为处理办法》的相关条款，拿出拟处理意见，报校长同意后执行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凡由年级部发现的违纪行为，均由该年级部负责仿照上述处理程序“1”中的做法，拿出对违纪生的拟处理意见，经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政教处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审核，报校长同意后执行。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3.凡由视频监控发现以及学生公寓通报的违纪学生，第二天中午13：50分（周五周六违纪的在下周一开）与本班班主任在行政楼政教处开违纪学生教育会，视频监控发现的违纪行为另在电子屏上通报批评。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  <w:t>4.凡受“严重警告”及以上处分学生的相关材料（当事人违纪事实材料、旁证材料、违纪处理决定、返校协议、家校共育材料等），均要由政教处负责收存并建好档案。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 w:bidi="ar-SA"/>
        </w:rPr>
        <w:t>5.“全校通报”，由政教处负责文字内容把关、通报打印和公布。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6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auto"/>
        </w:rPr>
        <w:t>凡因违纪需回家反思、接受家长再教育的学生，回家前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auto"/>
          <w:lang w:eastAsia="zh-CN"/>
        </w:rPr>
        <w:t>班主任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color="auto" w:fill="auto"/>
        </w:rPr>
        <w:t>要与该生进行戒勉谈话，切实做好学生的思想心理疏导工作。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6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凡受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严重警告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及以上纪律处理的学生，其违纪行为及受处理的情况，均需记入本人德育档案。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6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为确保违纪学生回家途中的安全，凡因违纪需回家反思的学生，须由该班班主任通知该生家长，将学生接回。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、违纪学生返校进班程序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6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凡因违纪回家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反省并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接受家长教育的学生，要在规定返校日期（以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违纪处理决定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通知日期为准）的当天，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携带“家校共育材料”由班主任和年级政教主任检查签字。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6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.违纪学生本人及家长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携带“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学生违纪处理决定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”和“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家校共育材料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”到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政教处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填写《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返校协议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，并由政教主任检查签字，同意后方可返校进班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在履行完上述手续后，学生持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返校协议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到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班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主任处报到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入班上课。同时，班主任要进一步对该生进行戒勉谈话</w:t>
      </w: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  <w:lang w:eastAsia="zh-CN"/>
        </w:rPr>
        <w:t>，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做好该生的思想教育工作。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、附则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第一条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警告、严重警告两种处分在三个月以后，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留校察看处分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在一年后根据表现可考虑予以撤销处分。受处分的学生对自己的错误有较深刻的认识，并能以实际行动改正，经本人申请，班主任签署意见报政教处；政教处研究决定后，报校行政会议批准撤销处分。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学生处分决定等有关材料应存入学校档案和学生个人学籍档案。处分撤消后，应及时将处分记录从学生个人学籍档案中撤出。凡受处分的学生当年度不得评为优秀学生干部、三好学生或其他积极分子。学生受到处分至毕业前未能撤消者，不发放毕业证书。撤消处分后，其处分决定按《陕西省普通中学学籍管理规定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对于被采取刑事强制措施的未成年学生，在人民法院判决生效以前，不得取消其学籍。被法院宣告免刑、缓刑、假释、判处非监禁刑罚的高中适龄学生，学校应让其继续留校学习，并采取有效帮教措施，协助司法机关做好教育、挽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本《条例》自公布之日起执行。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C1868"/>
    <w:multiLevelType w:val="singleLevel"/>
    <w:tmpl w:val="930C18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F5747"/>
    <w:rsid w:val="016F5747"/>
    <w:rsid w:val="05EC1F23"/>
    <w:rsid w:val="08926611"/>
    <w:rsid w:val="0BDA406D"/>
    <w:rsid w:val="0DB81843"/>
    <w:rsid w:val="19D40796"/>
    <w:rsid w:val="217A5484"/>
    <w:rsid w:val="224D436F"/>
    <w:rsid w:val="286E2281"/>
    <w:rsid w:val="2B0E2F3E"/>
    <w:rsid w:val="401C0E74"/>
    <w:rsid w:val="406F2B1A"/>
    <w:rsid w:val="462C3E6F"/>
    <w:rsid w:val="50DE76A9"/>
    <w:rsid w:val="524A44C7"/>
    <w:rsid w:val="52A10E87"/>
    <w:rsid w:val="6D535020"/>
    <w:rsid w:val="731355EC"/>
    <w:rsid w:val="745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2018-09-03T13:13:00Z</dcterms:created>
  <dc:creator>Administrator</dc:creator>
  <cp:lastModifiedBy>Administrator</cp:lastModifiedBy>
  <cp:lastPrinted>2018-09-21T01:58:53Z</cp:lastPrinted>
  <dcterms:modified xsi:type="dcterms:W3CDTF">2018-09-21T02:02:24Z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